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B750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 xml:space="preserve"> </w:t>
      </w:r>
    </w:p>
    <w:p w14:paraId="6056A60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>基础原料5号-1（成熟蚕豆瓣）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 xml:space="preserve"> 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39E5AE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7A57D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38E23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2025年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月-2025年1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月。</w:t>
      </w:r>
    </w:p>
    <w:p w14:paraId="6C593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包装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包装方式符合食品安全，用PE袋或者转运桶等包装运输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，由我司负责卸货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。</w:t>
      </w:r>
    </w:p>
    <w:p w14:paraId="5F004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13488968669  </w:t>
      </w:r>
    </w:p>
    <w:p w14:paraId="08A1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5663A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6F4D26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pPr w:leftFromText="180" w:rightFromText="180" w:vertAnchor="text" w:horzAnchor="page" w:tblpX="1109" w:tblpY="167"/>
        <w:tblOverlap w:val="never"/>
        <w:tblW w:w="9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888"/>
        <w:gridCol w:w="4548"/>
        <w:gridCol w:w="936"/>
        <w:gridCol w:w="848"/>
        <w:gridCol w:w="816"/>
      </w:tblGrid>
      <w:tr w14:paraId="1114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技术要求及验收标准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最高</w:t>
            </w:r>
          </w:p>
          <w:p w14:paraId="53B0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限价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  <w:p w14:paraId="6929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</w:tr>
      <w:tr w14:paraId="1C91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基础原料5号-1</w:t>
            </w:r>
          </w:p>
          <w:p w14:paraId="190B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（成熟蚕豆瓣）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7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  <w:t>保温发酵时间≥2个月，所提供为精选异物的产品。</w:t>
            </w:r>
          </w:p>
          <w:p w14:paraId="721F9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lang w:val="en-US" w:eastAsia="zh-CN"/>
              </w:rPr>
              <w:t>无盐固形物/（g/100g）≥35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  <w:t>，水分/（g/100g） ≤50，食用盐（以氯化钠计）/（g/100g）为13-15；   总酸（以乳酸计）/（g/100g）≤2，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氨基酸态氮（以N计）/（g/100）≥0.5。 </w:t>
            </w:r>
          </w:p>
          <w:p w14:paraId="4BCC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5D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税票：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增值税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普通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发票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；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付款方式：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货到验收合格票到后付款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5D9A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5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备注：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采购数量以招标人实际需求数量为准。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若报价高于限价，报价无效。③招标人在工作日进行询价，2次未接招标人电话的情况，以报价单上价格为最终报价。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④报价单位须提供1KG以上样品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。⑤本项目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为四川省鹃城味业有限公司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签订购销合同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 w14:paraId="2B83DE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3780" w:firstLineChars="18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eastAsia="宋体"/>
          <w:sz w:val="21"/>
          <w:szCs w:val="21"/>
          <w:lang w:val="en-US" w:eastAsia="zh-CN"/>
        </w:rPr>
        <w:t xml:space="preserve">   </w:t>
      </w:r>
      <w:r>
        <w:rPr>
          <w:rFonts w:hint="eastAsia" w:eastAsia="宋体"/>
          <w:b w:val="0"/>
          <w:bCs w:val="0"/>
          <w:sz w:val="21"/>
          <w:szCs w:val="21"/>
          <w:lang w:val="en-US" w:eastAsia="zh-CN"/>
        </w:rPr>
        <w:t>报价时间：</w:t>
      </w:r>
      <w:r>
        <w:rPr>
          <w:rFonts w:hint="eastAsia" w:eastAsia="宋体"/>
          <w:b w:val="0"/>
          <w:bCs w:val="0"/>
          <w:sz w:val="21"/>
          <w:szCs w:val="21"/>
          <w:u w:val="single"/>
          <w:lang w:val="en-US" w:eastAsia="zh-CN"/>
        </w:rPr>
        <w:t xml:space="preserve"> 2025年  月   日</w:t>
      </w:r>
    </w:p>
    <w:p w14:paraId="1F9C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233D5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033BE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 w14:paraId="03EECB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生产许可证等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）。</w:t>
      </w:r>
    </w:p>
    <w:p w14:paraId="23B181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四、报价单填写要求：请勿修改询价单中格式、内容，否则视为无效报价。 </w:t>
      </w:r>
    </w:p>
    <w:p w14:paraId="51A19223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8EB3880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报价单位名称（加盖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68551AE3"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2249D95E">
      <w:pPr>
        <w:spacing w:line="240" w:lineRule="auto"/>
        <w:ind w:firstLine="4800" w:firstLineChars="2000"/>
        <w:jc w:val="left"/>
      </w:pP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AB4A2"/>
    <w:multiLevelType w:val="singleLevel"/>
    <w:tmpl w:val="2C3AB4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3785422"/>
    <w:rsid w:val="042674CF"/>
    <w:rsid w:val="048205F1"/>
    <w:rsid w:val="068878BC"/>
    <w:rsid w:val="06951F4A"/>
    <w:rsid w:val="06DB44D3"/>
    <w:rsid w:val="09231F92"/>
    <w:rsid w:val="0A612F85"/>
    <w:rsid w:val="0AB96FC5"/>
    <w:rsid w:val="0B4C4AD3"/>
    <w:rsid w:val="0D695E6C"/>
    <w:rsid w:val="0F101BEE"/>
    <w:rsid w:val="144A343B"/>
    <w:rsid w:val="17B433EB"/>
    <w:rsid w:val="1928402F"/>
    <w:rsid w:val="1BA167A3"/>
    <w:rsid w:val="1CD324D7"/>
    <w:rsid w:val="1E601F79"/>
    <w:rsid w:val="1EA93364"/>
    <w:rsid w:val="1EF63B16"/>
    <w:rsid w:val="1FA2541E"/>
    <w:rsid w:val="22F07537"/>
    <w:rsid w:val="234F4AF9"/>
    <w:rsid w:val="25FF62B2"/>
    <w:rsid w:val="27B110A5"/>
    <w:rsid w:val="28487262"/>
    <w:rsid w:val="294136F0"/>
    <w:rsid w:val="299032EE"/>
    <w:rsid w:val="29F41DB0"/>
    <w:rsid w:val="2A1E04DE"/>
    <w:rsid w:val="2B8D41B4"/>
    <w:rsid w:val="2C514393"/>
    <w:rsid w:val="2D0D5B51"/>
    <w:rsid w:val="30E734C3"/>
    <w:rsid w:val="3247534E"/>
    <w:rsid w:val="32845AD2"/>
    <w:rsid w:val="358D37C5"/>
    <w:rsid w:val="363D3BCE"/>
    <w:rsid w:val="3CFC6101"/>
    <w:rsid w:val="3D056ABF"/>
    <w:rsid w:val="3D5174C5"/>
    <w:rsid w:val="3DCB5E3C"/>
    <w:rsid w:val="3F3850A3"/>
    <w:rsid w:val="3F7A41CD"/>
    <w:rsid w:val="40FF70AA"/>
    <w:rsid w:val="439E6549"/>
    <w:rsid w:val="456A30F7"/>
    <w:rsid w:val="46623F73"/>
    <w:rsid w:val="46CB194D"/>
    <w:rsid w:val="48930B7A"/>
    <w:rsid w:val="4BE3428E"/>
    <w:rsid w:val="4C2136DF"/>
    <w:rsid w:val="4C357CFF"/>
    <w:rsid w:val="517D2BAC"/>
    <w:rsid w:val="536964DD"/>
    <w:rsid w:val="54794F31"/>
    <w:rsid w:val="5A9247D0"/>
    <w:rsid w:val="5D311F84"/>
    <w:rsid w:val="5D4B44C8"/>
    <w:rsid w:val="5EAC50CE"/>
    <w:rsid w:val="61033A75"/>
    <w:rsid w:val="61D06D34"/>
    <w:rsid w:val="64483C57"/>
    <w:rsid w:val="64E543D8"/>
    <w:rsid w:val="653E062F"/>
    <w:rsid w:val="66AF4152"/>
    <w:rsid w:val="671B64C2"/>
    <w:rsid w:val="671D56C3"/>
    <w:rsid w:val="673002CC"/>
    <w:rsid w:val="67A54502"/>
    <w:rsid w:val="68863FA3"/>
    <w:rsid w:val="69B93C5E"/>
    <w:rsid w:val="6B3E36E3"/>
    <w:rsid w:val="6B57511E"/>
    <w:rsid w:val="6BAE3610"/>
    <w:rsid w:val="709336CA"/>
    <w:rsid w:val="744C2416"/>
    <w:rsid w:val="75614188"/>
    <w:rsid w:val="77706313"/>
    <w:rsid w:val="788E35D8"/>
    <w:rsid w:val="793714EE"/>
    <w:rsid w:val="7BF53FB2"/>
    <w:rsid w:val="7C1E171A"/>
    <w:rsid w:val="7CC52AE6"/>
    <w:rsid w:val="7EB7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701</Characters>
  <Lines>0</Lines>
  <Paragraphs>0</Paragraphs>
  <TotalTime>1</TotalTime>
  <ScaleCrop>false</ScaleCrop>
  <LinksUpToDate>false</LinksUpToDate>
  <CharactersWithSpaces>741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2024-01-09T02:31:00Z</dcterms:created>
  <dc:creator>zht</dc:creator>
  <cp:lastModifiedBy>乐东</cp:lastModifiedBy>
  <cp:lastPrinted>2025-07-25T01:46:00Z</cp:lastPrinted>
  <dcterms:modified xsi:type="dcterms:W3CDTF">2025-09-26T08:21:01Z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61F876007E824F37ABCA7CEA0031E729_13</vt:lpwstr>
  </property>
  <property fmtid="{D5CDD505-2E9C-101B-9397-08002B2CF9AE}" pid="4" name="KSOTemplateDocerSaveRecord">
    <vt:lpwstr>eyJoZGlkIjoiMTcyOGFkNGU0NzUxNDdhM2VmN2ZmOGQxZjBhMjVmNWUiLCJ1c2VySWQiOiI1MjY1MjI0MDcifQ==</vt:lpwstr>
  </property>
</Properties>
</file>